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D7B" w:rsidRPr="00955D7B" w:rsidRDefault="00955D7B" w:rsidP="00955D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D7B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955D7B" w:rsidRDefault="00955D7B" w:rsidP="00955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D7B">
        <w:rPr>
          <w:rFonts w:ascii="Times New Roman" w:hAnsi="Times New Roman" w:cs="Times New Roman"/>
          <w:sz w:val="24"/>
          <w:szCs w:val="24"/>
        </w:rPr>
        <w:t xml:space="preserve">Na podstawie art. 18 ust. 2 pkt 5 ustawy o samorządzie gminnym do wyłącznej właściwości rady gminy należy uchwalanie planu ogólnego gminy oraz miejscowych planów zagospodarowania przestrzennego. </w:t>
      </w:r>
    </w:p>
    <w:p w:rsidR="00955D7B" w:rsidRDefault="00955D7B" w:rsidP="00955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D7B">
        <w:rPr>
          <w:rFonts w:ascii="Times New Roman" w:hAnsi="Times New Roman" w:cs="Times New Roman"/>
          <w:sz w:val="24"/>
          <w:szCs w:val="24"/>
        </w:rPr>
        <w:t xml:space="preserve">Zgodnie z art. 13a. ustawy z dnia 27 marca 2003 roku o planowaniu i zagospodarowaniu przestrzennym dla obszaru gminy, z wyłączeniem morskich wód wewnętrznych oraz terenów zamkniętych innych niż ustalane przez ministra właściwego do spraw transportu, rada gminy uchwala plan ogólny gminy, zwany dalej „planem ogólnym”. </w:t>
      </w:r>
    </w:p>
    <w:p w:rsidR="00955D7B" w:rsidRDefault="00955D7B" w:rsidP="00955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D7B">
        <w:rPr>
          <w:rFonts w:ascii="Times New Roman" w:hAnsi="Times New Roman" w:cs="Times New Roman"/>
          <w:sz w:val="24"/>
          <w:szCs w:val="24"/>
        </w:rPr>
        <w:t xml:space="preserve">Prace nad sporządzeniem planu ogólnego gminy </w:t>
      </w:r>
      <w:r w:rsidR="00436CE3">
        <w:rPr>
          <w:rFonts w:ascii="Times New Roman" w:hAnsi="Times New Roman" w:cs="Times New Roman"/>
          <w:sz w:val="24"/>
          <w:szCs w:val="24"/>
        </w:rPr>
        <w:t>Ińsko</w:t>
      </w:r>
      <w:bookmarkStart w:id="0" w:name="_GoBack"/>
      <w:bookmarkEnd w:id="0"/>
      <w:r w:rsidRPr="00955D7B">
        <w:rPr>
          <w:rFonts w:ascii="Times New Roman" w:hAnsi="Times New Roman" w:cs="Times New Roman"/>
          <w:sz w:val="24"/>
          <w:szCs w:val="24"/>
        </w:rPr>
        <w:t xml:space="preserve"> zostały zainicjowane Uchwałą </w:t>
      </w:r>
      <w:r w:rsidRPr="00955D7B">
        <w:rPr>
          <w:rFonts w:ascii="Times New Roman" w:hAnsi="Times New Roman" w:cs="Times New Roman"/>
          <w:sz w:val="24"/>
          <w:szCs w:val="24"/>
        </w:rPr>
        <w:t>Nr XLVIII/386/2024 z dnia 21 lutego 2024 r. w sprawie przystąpienia do sporządzenia planu ogólnego Gminy Ińsko</w:t>
      </w:r>
      <w:r w:rsidRPr="00955D7B">
        <w:rPr>
          <w:rFonts w:ascii="Times New Roman" w:hAnsi="Times New Roman" w:cs="Times New Roman"/>
          <w:sz w:val="24"/>
          <w:szCs w:val="24"/>
        </w:rPr>
        <w:t xml:space="preserve">. Plan ogólny stanowi nowy akt prawa miejscowego, który będzie niezbędny dla sporządzania planów miejscowych, a także do wydawania decyzji o warunkach zabudowy. </w:t>
      </w:r>
    </w:p>
    <w:p w:rsidR="00955D7B" w:rsidRDefault="00955D7B" w:rsidP="00955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D7B">
        <w:rPr>
          <w:rFonts w:ascii="Times New Roman" w:hAnsi="Times New Roman" w:cs="Times New Roman"/>
          <w:sz w:val="24"/>
          <w:szCs w:val="24"/>
        </w:rPr>
        <w:t xml:space="preserve">Obowiązek sporządzenia Planu ogólnego gminy </w:t>
      </w:r>
      <w:r>
        <w:rPr>
          <w:rFonts w:ascii="Times New Roman" w:hAnsi="Times New Roman" w:cs="Times New Roman"/>
          <w:sz w:val="24"/>
          <w:szCs w:val="24"/>
        </w:rPr>
        <w:t>Ińsko</w:t>
      </w:r>
      <w:r w:rsidRPr="00955D7B">
        <w:rPr>
          <w:rFonts w:ascii="Times New Roman" w:hAnsi="Times New Roman" w:cs="Times New Roman"/>
          <w:sz w:val="24"/>
          <w:szCs w:val="24"/>
        </w:rPr>
        <w:t xml:space="preserve"> wynika z art. 65 ust. 1 ustawy z dnia 7 lipca 2023 r. o zmianie ustawy o planowaniu i zagospodarowaniu przestrzennym oraz niektórych innych ustaw (</w:t>
      </w:r>
      <w:proofErr w:type="spellStart"/>
      <w:r w:rsidR="00574D4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74D4C">
        <w:rPr>
          <w:rFonts w:ascii="Times New Roman" w:hAnsi="Times New Roman" w:cs="Times New Roman"/>
          <w:sz w:val="24"/>
          <w:szCs w:val="24"/>
        </w:rPr>
        <w:t xml:space="preserve">. </w:t>
      </w:r>
      <w:r w:rsidRPr="00955D7B">
        <w:rPr>
          <w:rFonts w:ascii="Times New Roman" w:hAnsi="Times New Roman" w:cs="Times New Roman"/>
          <w:sz w:val="24"/>
          <w:szCs w:val="24"/>
        </w:rPr>
        <w:t>Dz. U. 2025</w:t>
      </w:r>
      <w:r w:rsidR="00574D4C">
        <w:rPr>
          <w:rFonts w:ascii="Times New Roman" w:hAnsi="Times New Roman" w:cs="Times New Roman"/>
          <w:sz w:val="24"/>
          <w:szCs w:val="24"/>
        </w:rPr>
        <w:t xml:space="preserve"> r.,</w:t>
      </w:r>
      <w:r w:rsidRPr="00955D7B">
        <w:rPr>
          <w:rFonts w:ascii="Times New Roman" w:hAnsi="Times New Roman" w:cs="Times New Roman"/>
          <w:sz w:val="24"/>
          <w:szCs w:val="24"/>
        </w:rPr>
        <w:t xml:space="preserve"> poz. 1668). Zgodnie ze wskazanym przepisem, najpóźniej w dniu </w:t>
      </w:r>
      <w:r>
        <w:rPr>
          <w:rFonts w:ascii="Times New Roman" w:hAnsi="Times New Roman" w:cs="Times New Roman"/>
          <w:sz w:val="24"/>
          <w:szCs w:val="24"/>
        </w:rPr>
        <w:t>31 sierpnia</w:t>
      </w:r>
      <w:r w:rsidRPr="00955D7B">
        <w:rPr>
          <w:rFonts w:ascii="Times New Roman" w:hAnsi="Times New Roman" w:cs="Times New Roman"/>
          <w:sz w:val="24"/>
          <w:szCs w:val="24"/>
        </w:rPr>
        <w:t xml:space="preserve"> 2026 r. przestanie obowiązywać Studium uwarunkowań i kierunków zagospodarowania przestrzennego gminy </w:t>
      </w:r>
      <w:r w:rsidR="00574D4C">
        <w:rPr>
          <w:rFonts w:ascii="Times New Roman" w:hAnsi="Times New Roman" w:cs="Times New Roman"/>
          <w:sz w:val="24"/>
          <w:szCs w:val="24"/>
        </w:rPr>
        <w:t>Ińsko</w:t>
      </w:r>
      <w:r w:rsidRPr="00955D7B">
        <w:rPr>
          <w:rFonts w:ascii="Times New Roman" w:hAnsi="Times New Roman" w:cs="Times New Roman"/>
          <w:sz w:val="24"/>
          <w:szCs w:val="24"/>
        </w:rPr>
        <w:t xml:space="preserve"> oraz nie będzie możliwe wydanie decyzji o warunkach zabudowy oraz uchwalenie nowych planów miejscowych bez uprzedniego przyjęcia planu ogólnego. </w:t>
      </w:r>
    </w:p>
    <w:p w:rsidR="00955D7B" w:rsidRDefault="00955D7B" w:rsidP="00955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D7B">
        <w:rPr>
          <w:rFonts w:ascii="Times New Roman" w:hAnsi="Times New Roman" w:cs="Times New Roman"/>
          <w:sz w:val="24"/>
          <w:szCs w:val="24"/>
        </w:rPr>
        <w:t>Procedura formalno-prawna została przeprowadzona zgodnie z art. 13i ustawy z dnia 27 marca 2003 r. o planowaniu i zagospodarowaniu przestrzennym (</w:t>
      </w:r>
      <w:proofErr w:type="spellStart"/>
      <w:r w:rsidR="00574D4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74D4C">
        <w:rPr>
          <w:rFonts w:ascii="Times New Roman" w:hAnsi="Times New Roman" w:cs="Times New Roman"/>
          <w:sz w:val="24"/>
          <w:szCs w:val="24"/>
        </w:rPr>
        <w:t xml:space="preserve">. </w:t>
      </w:r>
      <w:r w:rsidRPr="00955D7B">
        <w:rPr>
          <w:rFonts w:ascii="Times New Roman" w:hAnsi="Times New Roman" w:cs="Times New Roman"/>
          <w:sz w:val="24"/>
          <w:szCs w:val="24"/>
        </w:rPr>
        <w:t>Dz. U. z 2026 r., poz. 538</w:t>
      </w:r>
      <w:r w:rsidR="00574D4C">
        <w:rPr>
          <w:rFonts w:ascii="Times New Roman" w:hAnsi="Times New Roman" w:cs="Times New Roman"/>
          <w:sz w:val="24"/>
          <w:szCs w:val="24"/>
        </w:rPr>
        <w:t xml:space="preserve"> ze zm.</w:t>
      </w:r>
      <w:r w:rsidRPr="00955D7B">
        <w:rPr>
          <w:rFonts w:ascii="Times New Roman" w:hAnsi="Times New Roman" w:cs="Times New Roman"/>
          <w:sz w:val="24"/>
          <w:szCs w:val="24"/>
        </w:rPr>
        <w:t xml:space="preserve">). </w:t>
      </w:r>
      <w:r w:rsidR="00574D4C">
        <w:rPr>
          <w:rFonts w:ascii="Times New Roman" w:hAnsi="Times New Roman" w:cs="Times New Roman"/>
          <w:sz w:val="24"/>
          <w:szCs w:val="24"/>
        </w:rPr>
        <w:t>Burmistrz Ińska</w:t>
      </w:r>
      <w:r w:rsidRPr="00955D7B">
        <w:rPr>
          <w:rFonts w:ascii="Times New Roman" w:hAnsi="Times New Roman" w:cs="Times New Roman"/>
          <w:sz w:val="24"/>
          <w:szCs w:val="24"/>
        </w:rPr>
        <w:t xml:space="preserve"> ogłosił o przystąpieniu do sporządzenia planu ogólnego i o terminie składania wniosków do ww. aktu planowania przestrzennego w terminie od </w:t>
      </w:r>
      <w:r w:rsidR="00574D4C">
        <w:rPr>
          <w:rFonts w:ascii="Times New Roman" w:hAnsi="Times New Roman" w:cs="Times New Roman"/>
          <w:sz w:val="24"/>
          <w:szCs w:val="24"/>
        </w:rPr>
        <w:t>17</w:t>
      </w:r>
      <w:r w:rsidRPr="00955D7B">
        <w:rPr>
          <w:rFonts w:ascii="Times New Roman" w:hAnsi="Times New Roman" w:cs="Times New Roman"/>
          <w:sz w:val="24"/>
          <w:szCs w:val="24"/>
        </w:rPr>
        <w:t>.0</w:t>
      </w:r>
      <w:r w:rsidR="00574D4C">
        <w:rPr>
          <w:rFonts w:ascii="Times New Roman" w:hAnsi="Times New Roman" w:cs="Times New Roman"/>
          <w:sz w:val="24"/>
          <w:szCs w:val="24"/>
        </w:rPr>
        <w:t>1</w:t>
      </w:r>
      <w:r w:rsidRPr="00955D7B">
        <w:rPr>
          <w:rFonts w:ascii="Times New Roman" w:hAnsi="Times New Roman" w:cs="Times New Roman"/>
          <w:sz w:val="24"/>
          <w:szCs w:val="24"/>
        </w:rPr>
        <w:t>.202</w:t>
      </w:r>
      <w:r w:rsidR="00574D4C">
        <w:rPr>
          <w:rFonts w:ascii="Times New Roman" w:hAnsi="Times New Roman" w:cs="Times New Roman"/>
          <w:sz w:val="24"/>
          <w:szCs w:val="24"/>
        </w:rPr>
        <w:t>5</w:t>
      </w:r>
      <w:r w:rsidRPr="00955D7B">
        <w:rPr>
          <w:rFonts w:ascii="Times New Roman" w:hAnsi="Times New Roman" w:cs="Times New Roman"/>
          <w:sz w:val="24"/>
          <w:szCs w:val="24"/>
        </w:rPr>
        <w:t xml:space="preserve"> r. do </w:t>
      </w:r>
      <w:r w:rsidR="00574D4C">
        <w:rPr>
          <w:rFonts w:ascii="Times New Roman" w:hAnsi="Times New Roman" w:cs="Times New Roman"/>
          <w:sz w:val="24"/>
          <w:szCs w:val="24"/>
        </w:rPr>
        <w:t>14</w:t>
      </w:r>
      <w:r w:rsidRPr="00955D7B">
        <w:rPr>
          <w:rFonts w:ascii="Times New Roman" w:hAnsi="Times New Roman" w:cs="Times New Roman"/>
          <w:sz w:val="24"/>
          <w:szCs w:val="24"/>
        </w:rPr>
        <w:t>.</w:t>
      </w:r>
      <w:r w:rsidR="00574D4C">
        <w:rPr>
          <w:rFonts w:ascii="Times New Roman" w:hAnsi="Times New Roman" w:cs="Times New Roman"/>
          <w:sz w:val="24"/>
          <w:szCs w:val="24"/>
        </w:rPr>
        <w:t>02.</w:t>
      </w:r>
      <w:r w:rsidRPr="00955D7B">
        <w:rPr>
          <w:rFonts w:ascii="Times New Roman" w:hAnsi="Times New Roman" w:cs="Times New Roman"/>
          <w:sz w:val="24"/>
          <w:szCs w:val="24"/>
        </w:rPr>
        <w:t>202</w:t>
      </w:r>
      <w:r w:rsidR="00574D4C">
        <w:rPr>
          <w:rFonts w:ascii="Times New Roman" w:hAnsi="Times New Roman" w:cs="Times New Roman"/>
          <w:sz w:val="24"/>
          <w:szCs w:val="24"/>
        </w:rPr>
        <w:t>5</w:t>
      </w:r>
      <w:r w:rsidRPr="00955D7B">
        <w:rPr>
          <w:rFonts w:ascii="Times New Roman" w:hAnsi="Times New Roman" w:cs="Times New Roman"/>
          <w:sz w:val="24"/>
          <w:szCs w:val="24"/>
        </w:rPr>
        <w:t xml:space="preserve"> r. W toku przedmiotowego etapu do organu wykonawczego wpłynęły pisma zawierające postulaty planistyczne. Jednocześnie, w ramach współdziałania organów, stosowne zawiadomienia skierowano do właściwych instytucji i organów doradczych, z których część przedłożyło własne wnioski i wytyczne do projektu. </w:t>
      </w:r>
    </w:p>
    <w:p w:rsidR="00955D7B" w:rsidRDefault="00955D7B" w:rsidP="00955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D7B">
        <w:rPr>
          <w:rFonts w:ascii="Times New Roman" w:hAnsi="Times New Roman" w:cs="Times New Roman"/>
          <w:sz w:val="24"/>
          <w:szCs w:val="24"/>
        </w:rPr>
        <w:t xml:space="preserve">Projekt planu ogólnego został poddany opiniowaniu i uzgadnianiu. Pozwoliło to na uzyskanie kompletu wymaganych prawem stanowisk organów uzgadniających i opiniodawczych. </w:t>
      </w:r>
    </w:p>
    <w:p w:rsidR="00955D7B" w:rsidRDefault="00955D7B" w:rsidP="00955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D7B">
        <w:rPr>
          <w:rFonts w:ascii="Times New Roman" w:hAnsi="Times New Roman" w:cs="Times New Roman"/>
          <w:sz w:val="24"/>
          <w:szCs w:val="24"/>
        </w:rPr>
        <w:t xml:space="preserve">Konsultacje społeczne przeprowadzone zostały w dniach od </w:t>
      </w:r>
      <w:r w:rsidR="00574D4C">
        <w:rPr>
          <w:rFonts w:ascii="Times New Roman" w:hAnsi="Times New Roman" w:cs="Times New Roman"/>
          <w:sz w:val="24"/>
          <w:szCs w:val="24"/>
        </w:rPr>
        <w:t>03</w:t>
      </w:r>
      <w:r w:rsidRPr="00955D7B">
        <w:rPr>
          <w:rFonts w:ascii="Times New Roman" w:hAnsi="Times New Roman" w:cs="Times New Roman"/>
          <w:sz w:val="24"/>
          <w:szCs w:val="24"/>
        </w:rPr>
        <w:t>.0</w:t>
      </w:r>
      <w:r w:rsidR="00574D4C">
        <w:rPr>
          <w:rFonts w:ascii="Times New Roman" w:hAnsi="Times New Roman" w:cs="Times New Roman"/>
          <w:sz w:val="24"/>
          <w:szCs w:val="24"/>
        </w:rPr>
        <w:t>4</w:t>
      </w:r>
      <w:r w:rsidRPr="00955D7B">
        <w:rPr>
          <w:rFonts w:ascii="Times New Roman" w:hAnsi="Times New Roman" w:cs="Times New Roman"/>
          <w:sz w:val="24"/>
          <w:szCs w:val="24"/>
        </w:rPr>
        <w:t xml:space="preserve">.2026 r. do </w:t>
      </w:r>
      <w:r w:rsidR="00574D4C">
        <w:rPr>
          <w:rFonts w:ascii="Times New Roman" w:hAnsi="Times New Roman" w:cs="Times New Roman"/>
          <w:sz w:val="24"/>
          <w:szCs w:val="24"/>
        </w:rPr>
        <w:t>30</w:t>
      </w:r>
      <w:r w:rsidRPr="00955D7B">
        <w:rPr>
          <w:rFonts w:ascii="Times New Roman" w:hAnsi="Times New Roman" w:cs="Times New Roman"/>
          <w:sz w:val="24"/>
          <w:szCs w:val="24"/>
        </w:rPr>
        <w:t>.0</w:t>
      </w:r>
      <w:r w:rsidR="00574D4C">
        <w:rPr>
          <w:rFonts w:ascii="Times New Roman" w:hAnsi="Times New Roman" w:cs="Times New Roman"/>
          <w:sz w:val="24"/>
          <w:szCs w:val="24"/>
        </w:rPr>
        <w:t>4</w:t>
      </w:r>
      <w:r w:rsidRPr="00955D7B">
        <w:rPr>
          <w:rFonts w:ascii="Times New Roman" w:hAnsi="Times New Roman" w:cs="Times New Roman"/>
          <w:sz w:val="24"/>
          <w:szCs w:val="24"/>
        </w:rPr>
        <w:t xml:space="preserve">.2026 r. W tym czasie można było złożyć uwagi do projektu planu ogólnego. W dniu </w:t>
      </w:r>
      <w:r w:rsidR="00574D4C">
        <w:rPr>
          <w:rFonts w:ascii="Times New Roman" w:hAnsi="Times New Roman" w:cs="Times New Roman"/>
          <w:sz w:val="24"/>
          <w:szCs w:val="24"/>
        </w:rPr>
        <w:t>16</w:t>
      </w:r>
      <w:r w:rsidRPr="00955D7B">
        <w:rPr>
          <w:rFonts w:ascii="Times New Roman" w:hAnsi="Times New Roman" w:cs="Times New Roman"/>
          <w:sz w:val="24"/>
          <w:szCs w:val="24"/>
        </w:rPr>
        <w:t>.0</w:t>
      </w:r>
      <w:r w:rsidR="00574D4C">
        <w:rPr>
          <w:rFonts w:ascii="Times New Roman" w:hAnsi="Times New Roman" w:cs="Times New Roman"/>
          <w:sz w:val="24"/>
          <w:szCs w:val="24"/>
        </w:rPr>
        <w:t>4</w:t>
      </w:r>
      <w:r w:rsidRPr="00955D7B">
        <w:rPr>
          <w:rFonts w:ascii="Times New Roman" w:hAnsi="Times New Roman" w:cs="Times New Roman"/>
          <w:sz w:val="24"/>
          <w:szCs w:val="24"/>
        </w:rPr>
        <w:t xml:space="preserve">.2026 r. przeprowadzono spotkanie otwarte. W dniu </w:t>
      </w:r>
      <w:r w:rsidR="00574D4C">
        <w:rPr>
          <w:rFonts w:ascii="Times New Roman" w:hAnsi="Times New Roman" w:cs="Times New Roman"/>
          <w:sz w:val="24"/>
          <w:szCs w:val="24"/>
        </w:rPr>
        <w:t>09</w:t>
      </w:r>
      <w:r w:rsidRPr="00955D7B">
        <w:rPr>
          <w:rFonts w:ascii="Times New Roman" w:hAnsi="Times New Roman" w:cs="Times New Roman"/>
          <w:sz w:val="24"/>
          <w:szCs w:val="24"/>
        </w:rPr>
        <w:t>.0</w:t>
      </w:r>
      <w:r w:rsidR="00574D4C">
        <w:rPr>
          <w:rFonts w:ascii="Times New Roman" w:hAnsi="Times New Roman" w:cs="Times New Roman"/>
          <w:sz w:val="24"/>
          <w:szCs w:val="24"/>
        </w:rPr>
        <w:t>4</w:t>
      </w:r>
      <w:r w:rsidRPr="00955D7B">
        <w:rPr>
          <w:rFonts w:ascii="Times New Roman" w:hAnsi="Times New Roman" w:cs="Times New Roman"/>
          <w:sz w:val="24"/>
          <w:szCs w:val="24"/>
        </w:rPr>
        <w:t xml:space="preserve">.2026 r. oraz </w:t>
      </w:r>
      <w:r w:rsidR="00574D4C">
        <w:rPr>
          <w:rFonts w:ascii="Times New Roman" w:hAnsi="Times New Roman" w:cs="Times New Roman"/>
          <w:sz w:val="24"/>
          <w:szCs w:val="24"/>
        </w:rPr>
        <w:t>23</w:t>
      </w:r>
      <w:r w:rsidRPr="00955D7B">
        <w:rPr>
          <w:rFonts w:ascii="Times New Roman" w:hAnsi="Times New Roman" w:cs="Times New Roman"/>
          <w:sz w:val="24"/>
          <w:szCs w:val="24"/>
        </w:rPr>
        <w:t>.0</w:t>
      </w:r>
      <w:r w:rsidR="00574D4C">
        <w:rPr>
          <w:rFonts w:ascii="Times New Roman" w:hAnsi="Times New Roman" w:cs="Times New Roman"/>
          <w:sz w:val="24"/>
          <w:szCs w:val="24"/>
        </w:rPr>
        <w:t>4</w:t>
      </w:r>
      <w:r w:rsidRPr="00955D7B">
        <w:rPr>
          <w:rFonts w:ascii="Times New Roman" w:hAnsi="Times New Roman" w:cs="Times New Roman"/>
          <w:sz w:val="24"/>
          <w:szCs w:val="24"/>
        </w:rPr>
        <w:t xml:space="preserve">.2026 r. odbyły się dyżury projektanta. W trakcie konsultacji społecznych złożono uwagi. Sposób rozpatrzenia ww. uwag przez </w:t>
      </w:r>
      <w:r w:rsidR="00574D4C">
        <w:rPr>
          <w:rFonts w:ascii="Times New Roman" w:hAnsi="Times New Roman" w:cs="Times New Roman"/>
          <w:sz w:val="24"/>
          <w:szCs w:val="24"/>
        </w:rPr>
        <w:t>Burmistrza Ińska</w:t>
      </w:r>
      <w:r w:rsidRPr="00955D7B">
        <w:rPr>
          <w:rFonts w:ascii="Times New Roman" w:hAnsi="Times New Roman" w:cs="Times New Roman"/>
          <w:sz w:val="24"/>
          <w:szCs w:val="24"/>
        </w:rPr>
        <w:t xml:space="preserve"> stanowi załącznik do raportu podsumowującego przebieg konsultacji społecznych. Raport ten został załączony wraz z materiałami przekazanymi do uchwalenia Radzie </w:t>
      </w:r>
      <w:r w:rsidR="00574D4C">
        <w:rPr>
          <w:rFonts w:ascii="Times New Roman" w:hAnsi="Times New Roman" w:cs="Times New Roman"/>
          <w:sz w:val="24"/>
          <w:szCs w:val="24"/>
        </w:rPr>
        <w:t>Miejskiej w Ińsku</w:t>
      </w:r>
      <w:r w:rsidRPr="00955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5D7B" w:rsidRDefault="00955D7B" w:rsidP="00955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D7B">
        <w:rPr>
          <w:rFonts w:ascii="Times New Roman" w:hAnsi="Times New Roman" w:cs="Times New Roman"/>
          <w:sz w:val="24"/>
          <w:szCs w:val="24"/>
        </w:rPr>
        <w:lastRenderedPageBreak/>
        <w:t xml:space="preserve">Wobec dopełnienia przewidzianej ustawą z dnia 27 marca 2003 r. o planowaniu i zagospodarowaniu przestrzennym procedury, przedłożono pod obrady Rady </w:t>
      </w:r>
      <w:r w:rsidR="00574D4C">
        <w:rPr>
          <w:rFonts w:ascii="Times New Roman" w:hAnsi="Times New Roman" w:cs="Times New Roman"/>
          <w:sz w:val="24"/>
          <w:szCs w:val="24"/>
        </w:rPr>
        <w:t>Miejskiej w</w:t>
      </w:r>
      <w:r w:rsidRPr="00955D7B">
        <w:rPr>
          <w:rFonts w:ascii="Times New Roman" w:hAnsi="Times New Roman" w:cs="Times New Roman"/>
          <w:sz w:val="24"/>
          <w:szCs w:val="24"/>
        </w:rPr>
        <w:t xml:space="preserve"> </w:t>
      </w:r>
      <w:r w:rsidR="00574D4C">
        <w:rPr>
          <w:rFonts w:ascii="Times New Roman" w:hAnsi="Times New Roman" w:cs="Times New Roman"/>
          <w:sz w:val="24"/>
          <w:szCs w:val="24"/>
        </w:rPr>
        <w:t>Ińsku</w:t>
      </w:r>
      <w:r w:rsidRPr="00955D7B">
        <w:rPr>
          <w:rFonts w:ascii="Times New Roman" w:hAnsi="Times New Roman" w:cs="Times New Roman"/>
          <w:sz w:val="24"/>
          <w:szCs w:val="24"/>
        </w:rPr>
        <w:t xml:space="preserve"> projekt planu ogólnego celem uchwalenia.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D7B" w:rsidRDefault="00955D7B" w:rsidP="00955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D7B">
        <w:rPr>
          <w:rFonts w:ascii="Times New Roman" w:hAnsi="Times New Roman" w:cs="Times New Roman"/>
          <w:sz w:val="24"/>
          <w:szCs w:val="24"/>
        </w:rPr>
        <w:t xml:space="preserve">Po uchwaleniu planu ogólnego, uchwała wraz z dokumentacją planistyczną przekazana zostanie Wojewodzie Zachodniopomorskiemu w celu oceny zgodności z prawem oraz podlega ogłoszeniu w Dzienniku Urzędowym Województwa Zachodniopomorskiego. </w:t>
      </w:r>
    </w:p>
    <w:p w:rsidR="00102E20" w:rsidRPr="00955D7B" w:rsidRDefault="00955D7B" w:rsidP="00955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D7B">
        <w:rPr>
          <w:rFonts w:ascii="Times New Roman" w:hAnsi="Times New Roman" w:cs="Times New Roman"/>
          <w:sz w:val="24"/>
          <w:szCs w:val="24"/>
        </w:rPr>
        <w:t>W związku z powyższym przyjęcie uchwały jest konieczne i uzasadnione.</w:t>
      </w:r>
    </w:p>
    <w:sectPr w:rsidR="00102E20" w:rsidRPr="00955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B"/>
    <w:rsid w:val="00102E20"/>
    <w:rsid w:val="00436CE3"/>
    <w:rsid w:val="00574D4C"/>
    <w:rsid w:val="00955D7B"/>
    <w:rsid w:val="00B1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Jucha</dc:creator>
  <cp:keywords/>
  <dc:description/>
  <cp:lastModifiedBy>Paweł Jucha</cp:lastModifiedBy>
  <cp:revision>3</cp:revision>
  <dcterms:created xsi:type="dcterms:W3CDTF">2026-08-11T07:44:00Z</dcterms:created>
  <dcterms:modified xsi:type="dcterms:W3CDTF">2026-08-11T08:04:00Z</dcterms:modified>
</cp:coreProperties>
</file>